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3D" w:rsidRPr="00C9243D" w:rsidRDefault="00C9243D" w:rsidP="00C924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</w:pPr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"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Техникалық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кәсіптік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, орта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білімнен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кейінгі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жоғары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беру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ұйымдарындағы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тәрбиеленушілер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мен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алушылардың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жекелеген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санаттағы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азаматтарына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,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сондай-ақ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,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қорғаншылық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(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қамқоршылықтағы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) пен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патронаттағы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тұлғаларына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тегін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тамақтандыруды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ұсыну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"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proofErr w:type="gram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к</w:t>
      </w:r>
      <w:proofErr w:type="gram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өрсетілетін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қызмет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стандартын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бекіту</w:t>
      </w:r>
      <w:proofErr w:type="spellEnd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b/>
          <w:bCs/>
          <w:color w:val="000000"/>
          <w:kern w:val="36"/>
          <w:sz w:val="28"/>
          <w:szCs w:val="20"/>
          <w:lang w:eastAsia="ru-RU"/>
        </w:rPr>
        <w:t>туралы</w:t>
      </w:r>
      <w:proofErr w:type="spellEnd"/>
    </w:p>
    <w:p w:rsidR="00C9243D" w:rsidRPr="00C9243D" w:rsidRDefault="00C9243D" w:rsidP="00C9243D">
      <w:pPr>
        <w:shd w:val="clear" w:color="auto" w:fill="FFFFFF"/>
        <w:spacing w:before="100" w:beforeAutospacing="1" w:after="100" w:afterAutospacing="1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Республикасы</w:t>
      </w:r>
      <w:proofErr w:type="spellEnd"/>
      <w:proofErr w:type="gram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Б</w:t>
      </w:r>
      <w:proofErr w:type="gram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ілім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министрінің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2017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жылғы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7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тамыздағы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№ 396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бұйрығы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.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Әділет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министрлігінде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2017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жылғы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25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қыркүйекте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№ 15744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болып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тіркелді</w:t>
      </w:r>
      <w:proofErr w:type="spellEnd"/>
      <w:r w:rsidRPr="00C9243D"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  <w:t>.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      "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көрсетілетін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қызметтер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туралы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" 2013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жылғы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15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сәуірдегі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З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аңының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 </w:t>
      </w:r>
      <w:hyperlink r:id="rId5" w:anchor="z12" w:history="1">
        <w:r w:rsidRPr="00C9243D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ru-RU"/>
          </w:rPr>
          <w:t>10-бабының</w:t>
        </w:r>
      </w:hyperlink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1)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тармақшасына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сәйкес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 </w:t>
      </w:r>
      <w:r w:rsidRPr="00C9243D">
        <w:rPr>
          <w:rFonts w:ascii="Consolas" w:eastAsia="Times New Roman" w:hAnsi="Consolas" w:cs="Consolas"/>
          <w:b/>
          <w:bCs/>
          <w:sz w:val="20"/>
          <w:szCs w:val="20"/>
          <w:lang w:eastAsia="ru-RU"/>
        </w:rPr>
        <w:t>БҰЙЫРАМЫН: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1.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Қоса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берілі</w:t>
      </w:r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п</w:t>
      </w:r>
      <w:proofErr w:type="spellEnd"/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отырған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"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Техникалық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кәсіптік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, орта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білімнен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кейінгі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жоғары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беру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ұйымдарындағы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тәрбиеленушілер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мен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алушылардың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жекелеген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санаттағы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азаматтарына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,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сондай-ақ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,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қорғаншылық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(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қамқоршылықтағы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) пен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патронаттағы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тұлғаларына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тегін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тамақтандыруды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ұсыну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"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өрсетілетін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қызмет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 </w:t>
      </w:r>
      <w:hyperlink r:id="rId6" w:anchor="z7" w:history="1">
        <w:r w:rsidRPr="00C9243D">
          <w:rPr>
            <w:rFonts w:ascii="Consolas" w:eastAsia="Times New Roman" w:hAnsi="Consolas" w:cs="Consolas"/>
            <w:color w:val="0000FF"/>
            <w:sz w:val="20"/>
            <w:szCs w:val="20"/>
            <w:u w:val="single"/>
            <w:lang w:eastAsia="ru-RU"/>
          </w:rPr>
          <w:t>стандарты</w:t>
        </w:r>
      </w:hyperlink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 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бекітілсін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.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2.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министрлігінің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Техникалық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кәсіптік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департаменті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(Н.Ж.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Оспанова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)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министрлігінің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Жоғары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жоғары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оқу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орнынан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кейінгі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департаментімен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(Г.І.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Көбенова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)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бірлесі</w:t>
      </w:r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п</w:t>
      </w:r>
      <w:proofErr w:type="spellEnd"/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заңнамада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белгіленген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тәртіппен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: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1)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бұйрықтың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Әділет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тіркелуін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;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</w:t>
      </w:r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2)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тіркелген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күннен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бастап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күнтізбелік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он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ішінде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оның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көшірмесін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баспа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электорнды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түрде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орыс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тілдерінде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нормативтік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құқықтық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актілерінің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эталондық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бақылау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банкіне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ресми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жариялау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енгізу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үш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"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құқықтық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ақпарат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орталығы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"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шаруашылық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жүргізу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құқығындағы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әсіпорнына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жіберуді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;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3)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тіркелген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күннен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бастап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күнтізбелік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он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ішінде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оның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көшірмесін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ресми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жариялау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үшін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мерзімді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басылымдар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жіберуді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;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4)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бұйрықты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министрлігінің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интернет-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ресурсында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орналастыруды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қамтамасыз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етсін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;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5)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Әділет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мемлекеттік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тіркеуден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өткеннен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кейін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он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жұмыс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ішінде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</w:t>
      </w:r>
      <w:proofErr w:type="spellEnd"/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министрлігінің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Заң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қызметі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халықаралық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ынтымақтастық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департаментіне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тармақтың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1), 2), 3)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4)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тармақшаларында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қарастырылған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іс-шаралардың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орындалуы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туралы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мәліметтерді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ұсынуды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қамтамасыз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етсін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.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3.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бұйрықтың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орындалуын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бақылау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Қазақстан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Республикасыны</w:t>
      </w:r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ілім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және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ғылым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вице-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министрі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Б.А.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Асыловаға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жүктелсін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.</w:t>
      </w:r>
    </w:p>
    <w:p w:rsidR="00C9243D" w:rsidRPr="00C9243D" w:rsidRDefault="00C9243D" w:rsidP="00C9243D">
      <w:pPr>
        <w:spacing w:before="100" w:beforeAutospacing="1" w:after="100" w:afterAutospacing="1" w:line="240" w:lineRule="auto"/>
        <w:rPr>
          <w:rFonts w:ascii="Consolas" w:eastAsia="Times New Roman" w:hAnsi="Consolas" w:cs="Consolas"/>
          <w:sz w:val="20"/>
          <w:szCs w:val="20"/>
          <w:lang w:eastAsia="ru-RU"/>
        </w:rPr>
      </w:pPr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      4. Осы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бұйрық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алғашқы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ресми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жарияланған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күннен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кейін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күнтізбелік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он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күн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өткен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соң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</w:t>
      </w:r>
      <w:proofErr w:type="gram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олданыс</w:t>
      </w:r>
      <w:proofErr w:type="gram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қа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 xml:space="preserve"> </w:t>
      </w:r>
      <w:proofErr w:type="spellStart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енгізіледі</w:t>
      </w:r>
      <w:proofErr w:type="spellEnd"/>
      <w:r w:rsidRPr="00C9243D">
        <w:rPr>
          <w:rFonts w:ascii="Consolas" w:eastAsia="Times New Roman" w:hAnsi="Consolas" w:cs="Consolas"/>
          <w:sz w:val="20"/>
          <w:szCs w:val="20"/>
          <w:lang w:eastAsia="ru-RU"/>
        </w:rPr>
        <w:t>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3160"/>
      </w:tblGrid>
      <w:tr w:rsidR="00C9243D" w:rsidRPr="00C9243D" w:rsidTr="00C9243D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C9243D" w:rsidRPr="00C9243D" w:rsidRDefault="00C9243D" w:rsidP="00C9243D">
            <w:pPr>
              <w:spacing w:after="0" w:line="240" w:lineRule="auto"/>
              <w:rPr>
                <w:rFonts w:ascii="Consolas" w:eastAsia="Times New Roman" w:hAnsi="Consolas" w:cs="Consolas"/>
                <w:sz w:val="20"/>
                <w:szCs w:val="20"/>
                <w:lang w:eastAsia="ru-RU"/>
              </w:rPr>
            </w:pPr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     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Республикасыны</w:t>
            </w:r>
            <w:proofErr w:type="gram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ң</w:t>
            </w:r>
            <w:proofErr w:type="spell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Б</w:t>
            </w:r>
            <w:proofErr w:type="gram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ілім</w:t>
            </w:r>
            <w:proofErr w:type="spell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және</w:t>
            </w:r>
            <w:proofErr w:type="spell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ғылым</w:t>
            </w:r>
            <w:proofErr w:type="spellEnd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C9243D" w:rsidRPr="00C9243D" w:rsidRDefault="00C9243D" w:rsidP="00C9243D">
            <w:pPr>
              <w:spacing w:after="0" w:line="240" w:lineRule="auto"/>
              <w:rPr>
                <w:rFonts w:ascii="Consolas" w:eastAsia="Times New Roman" w:hAnsi="Consolas" w:cs="Consolas"/>
                <w:sz w:val="20"/>
                <w:szCs w:val="20"/>
                <w:lang w:eastAsia="ru-RU"/>
              </w:rPr>
            </w:pPr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 xml:space="preserve">Е. </w:t>
            </w:r>
            <w:proofErr w:type="spellStart"/>
            <w:r w:rsidRPr="00C9243D">
              <w:rPr>
                <w:rFonts w:ascii="Consolas" w:eastAsia="Times New Roman" w:hAnsi="Consolas" w:cs="Consolas"/>
                <w:i/>
                <w:iCs/>
                <w:sz w:val="20"/>
                <w:szCs w:val="20"/>
                <w:lang w:eastAsia="ru-RU"/>
              </w:rPr>
              <w:t>Сағадиев</w:t>
            </w:r>
            <w:proofErr w:type="spellEnd"/>
          </w:p>
        </w:tc>
      </w:tr>
    </w:tbl>
    <w:p w:rsidR="00C9243D" w:rsidRPr="00C9243D" w:rsidRDefault="00C9243D" w:rsidP="00C9243D">
      <w:pPr>
        <w:spacing w:after="0" w:line="240" w:lineRule="auto"/>
        <w:rPr>
          <w:rFonts w:ascii="Consolas" w:eastAsia="Times New Roman" w:hAnsi="Consolas" w:cs="Consolas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9243D" w:rsidRPr="002E7B09" w:rsidTr="00C9243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9243D" w:rsidRPr="002E7B09" w:rsidRDefault="00C9243D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2E7B09" w:rsidRPr="002E7B09" w:rsidRDefault="002E7B09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z6"/>
            <w:bookmarkEnd w:id="0"/>
          </w:p>
          <w:p w:rsidR="002E7B09" w:rsidRPr="002E7B09" w:rsidRDefault="002E7B09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E7B09" w:rsidRPr="002E7B09" w:rsidRDefault="002E7B09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E7B09" w:rsidRPr="002E7B09" w:rsidRDefault="002E7B09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C9243D" w:rsidRPr="002E7B09" w:rsidRDefault="00C9243D" w:rsidP="002E7B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Қазақстан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</w:t>
            </w:r>
            <w:proofErr w:type="gram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ілім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және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ғылым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министрінің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2017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жылғы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7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тамыздағы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№ 396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бұйрығымен</w:t>
            </w:r>
            <w:proofErr w:type="spellEnd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2E7B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бекітілді</w:t>
            </w:r>
            <w:proofErr w:type="spellEnd"/>
          </w:p>
        </w:tc>
      </w:tr>
    </w:tbl>
    <w:p w:rsidR="00C9243D" w:rsidRPr="002E7B09" w:rsidRDefault="00C9243D" w:rsidP="002E7B0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"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Техникалық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кәсіптік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орта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білімнен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кейінгі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жоғары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беру </w:t>
      </w: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ұйымдарындағы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тәрбиеленушілер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мен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алушылардың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жекелеген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санаттағы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 </w:t>
      </w: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азаматтарына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сондай-ақ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қорғаншылық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қамқоршылықтағы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) пен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патронаттағы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 </w:t>
      </w: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тұлғаларына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тегін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тамақтандыруды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ұсыну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"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стандарты</w:t>
      </w:r>
    </w:p>
    <w:p w:rsidR="00C9243D" w:rsidRPr="002E7B09" w:rsidRDefault="00C9243D" w:rsidP="002E7B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1-тарау.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Жалпы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ережелер</w:t>
      </w:r>
      <w:proofErr w:type="spellEnd"/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      1. "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Техникалық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кәсіптік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орта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кейінгі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жоғары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беру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ұйымдарындағы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тәрбиеленушілер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алушылардың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жекелеген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санаттағы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азаматтарына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сондай-ақ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қорғаншылық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қамқоршылықтағы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пен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патронаттағы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тұлғаларына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тегін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тамақтандыруды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"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бұдан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2.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стандартын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Қазақстан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Республикасы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ғылым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министрлігі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бұдан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Министрлік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әзірледі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3.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жергілікті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атқарушы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органдар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жоғары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оқу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орындары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бұдан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көрсетеді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өтініштерін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қабылдау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нәтижелерін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беру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кеңсесі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арқылы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жүзеге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асырылады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2-тарау.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тәртібі</w:t>
      </w:r>
      <w:proofErr w:type="spellEnd"/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4.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мерзімдері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берушіге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топтамасын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тапсырған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сәттен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бастап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10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күнтізбелік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үндер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2)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топтамасын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тапсыруы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күтудің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ұқсат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ұзақ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уақыты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20 минут;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3)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көрсетудің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ұқсат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ұзақ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уақыты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30 минут.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5.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нысаны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қағ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аз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үзінде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6.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тегін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тамақтандыруды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бас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тарту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Start w:id="1" w:name="_GoBack"/>
      <w:bookmarkEnd w:id="1"/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еркін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нысандағы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шешім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нәтижесін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беру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нысаны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қағ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аз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үзінде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      7.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жеке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тұлғаларға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бұдан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тегін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көрсетіледі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8.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кестесі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Қазақстан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еңбек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заңнамасына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сәйкес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демалыс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мереке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күндерін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қоспағанда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дүйсенбіден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бастап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жұманы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қоса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алғанда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сағат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9.00-ден 17.30-ге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сағат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13.00-ден 14.30-ге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дейінгі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түскі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үзіліспен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белгіленген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кестесіне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сәйкес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9.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жү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інген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кезде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қажетті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тізбесі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ата-анасының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оларды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алмастыратын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тұлғалардың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еркін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нысандағы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басшысының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жазбаша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өтініші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2)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spellEnd"/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отбасылардың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куәлігінің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көшірмесі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3)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жетім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ата-анасының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қамқорлығынсыз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отбасыларда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тәрбиеленетін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қам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қорлықты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қорғаншылықты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патронаттық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тәрбиені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бекіту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анықтаманың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көшірмесі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4)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мүгедектер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бала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кезінен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мүгедектер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мүгедектігі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анықтама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даму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мүмкіндіктері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шектеулі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психологиялы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қ-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медициналық-педагогикалық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консультацияның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медициналық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қорытындысының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көшірмесі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5)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атаулы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әлеуметтік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өмек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құқығы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бар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отбасылардан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шыққан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өтініш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отбасының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жергілікті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атқарушы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органдар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ұсынатын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атаулы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әлеуметтік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көмекті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алушыларға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жататынын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растайтын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анықтама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6)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атаулы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әлеуметтік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өмек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алмайтын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шаққандағы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орташа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табысы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төменгі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күнкөріс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деңгейінен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төмен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отбасылардан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шыққан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алынған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табысы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анықтама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істейтін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ата-аналарының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оларды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алмастыратын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тұлғалардың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жалақысы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кәсіпкерлік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басқа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түрлерінен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түсетін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балаларға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басқа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асырауындағыларға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арналған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алимент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түріндегі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кірістер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стандартында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қарастырылған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тізбеге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сәйкес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топтамасын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толық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ұсынбаған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жағдайда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қолданыс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мерзімі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өткен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ұсынғанда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қабылдаудан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бас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тартады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10.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үшін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ұсынған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құжаттардың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деректердің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мәліметтердің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дұрыс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еместігі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кезде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көрсетуден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бас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тартады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3-тарау.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берушілердің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олардың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лауазымды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 </w:t>
      </w: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адамдарының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мәселелері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бойынша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шешімдеріне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 </w:t>
      </w: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/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әрекеттеріне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әрекетсіздігіне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)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ша</w:t>
      </w:r>
      <w:proofErr w:type="gram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ғымдану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тәртібі</w:t>
      </w:r>
      <w:proofErr w:type="spellEnd"/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      11.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лауазымды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адамдарының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мәселелері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бойынша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шешімдеріне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әрекеттеріне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әрекетсіздігіне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шағымдану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жазбаша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түрде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осы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стандартының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13-тармағында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мекенжай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бойынша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басшысының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оны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алмастыратын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адамның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қабылдануын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растау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қабылдаған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адамның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аты-жөні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жауап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мерзімі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орны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отырып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саласындағы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жергілікті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атқарушы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кеңсесінде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тіркелуі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мөртаңба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нөмі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екінші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данасына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ілеспе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хатқа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қойылады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болып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табылады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саласындағы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жергілікті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атқарушы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органдарының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келі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spellEnd"/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түскен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тіркелген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күнінен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бастап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бес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ішінде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қарауға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жатады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қарау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нәтижесі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туралы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дәлелді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жауап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пошта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арқылы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жолданады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немесе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білім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саласындағы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жергілікті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атқарушы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органдардың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кеңсесінде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қолм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а-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қол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беріледі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нәтижелерімен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келіспеген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жағдайда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сапасын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бағалау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бақылау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жөніндегі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уәкілетті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шағыммен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жүгіне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сапасын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бағалау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және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бақылау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жөніндегі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уәкілетті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атына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келі</w:t>
      </w:r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spellEnd"/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түскен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шағымы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тіркелген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күнінен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бастап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он бес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жұмыс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күні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ішінде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қаралуға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жатады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12.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нәтижелерімен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келіспеген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жағдайда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алушы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Қазақстан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Республикасының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заңнамасында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белгіленген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тәртіппен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сот</w:t>
      </w:r>
      <w:proofErr w:type="gram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жүгінуге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құқылы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4-тарау.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көрсетудің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ерекшеліктері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ескеріле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отырып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қойылатын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өзге</w:t>
      </w:r>
      <w:proofErr w:type="spellEnd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де </w:t>
      </w:r>
      <w:proofErr w:type="spellStart"/>
      <w:r w:rsidRPr="002E7B0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талаптар</w:t>
      </w:r>
      <w:proofErr w:type="spellEnd"/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13.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орындарының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мекенжайлары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интернет-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ресурсында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орналастырылған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9243D" w:rsidRPr="002E7B09" w:rsidRDefault="00C9243D" w:rsidP="002E7B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 14.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мемлекеттік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көрсету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мәселелері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жөніндегі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анықтама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қызметтерінің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байланыс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телефондары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көрсетілетін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қызметті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берушінің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интернет-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ресурсында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орналастырылған</w:t>
      </w:r>
      <w:proofErr w:type="spellEnd"/>
      <w:r w:rsidRPr="002E7B0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17C03" w:rsidRPr="002E7B09" w:rsidRDefault="00D17C03" w:rsidP="002E7B09">
      <w:pPr>
        <w:jc w:val="both"/>
        <w:rPr>
          <w:rFonts w:ascii="Times New Roman" w:hAnsi="Times New Roman" w:cs="Times New Roman"/>
          <w:sz w:val="24"/>
          <w:szCs w:val="20"/>
        </w:rPr>
      </w:pPr>
    </w:p>
    <w:sectPr w:rsidR="00D17C03" w:rsidRPr="002E7B09" w:rsidSect="00C924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3D"/>
    <w:rsid w:val="002E7B09"/>
    <w:rsid w:val="00C9243D"/>
    <w:rsid w:val="00D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2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2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ngrinews.kz/kaz/docs/V1700015744" TargetMode="External"/><Relationship Id="rId5" Type="http://schemas.openxmlformats.org/officeDocument/2006/relationships/hyperlink" Target="https://tengrinews.kz/kaz/docs/Z13000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KOLLEDJ</cp:lastModifiedBy>
  <cp:revision>3</cp:revision>
  <cp:lastPrinted>2018-02-20T04:06:00Z</cp:lastPrinted>
  <dcterms:created xsi:type="dcterms:W3CDTF">2018-01-31T04:10:00Z</dcterms:created>
  <dcterms:modified xsi:type="dcterms:W3CDTF">2018-02-20T04:06:00Z</dcterms:modified>
</cp:coreProperties>
</file>